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33" w:rsidRDefault="00F7016D" w:rsidP="001E0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 w:hAnsi="Verdana" w:cs="MyriadPro-Bold"/>
          <w:b/>
          <w:bCs/>
          <w:sz w:val="28"/>
          <w:szCs w:val="20"/>
        </w:rPr>
      </w:pPr>
      <w:r w:rsidRPr="00F7016D">
        <w:rPr>
          <w:rFonts w:ascii="Verdana" w:hAnsi="Verdana" w:cs="MyriadPro-Bold"/>
          <w:b/>
          <w:bCs/>
          <w:sz w:val="28"/>
          <w:szCs w:val="20"/>
        </w:rPr>
        <w:t>Filosof</w:t>
      </w:r>
      <w:r w:rsidR="005D73E9">
        <w:rPr>
          <w:rFonts w:ascii="Verdana" w:hAnsi="Verdana" w:cs="MyriadPro-Bold"/>
          <w:b/>
          <w:bCs/>
          <w:sz w:val="28"/>
          <w:szCs w:val="20"/>
        </w:rPr>
        <w:t>i</w:t>
      </w:r>
      <w:r w:rsidRPr="00F7016D">
        <w:rPr>
          <w:rFonts w:ascii="Verdana" w:hAnsi="Verdana" w:cs="MyriadPro-Bold"/>
          <w:b/>
          <w:bCs/>
          <w:sz w:val="28"/>
          <w:szCs w:val="20"/>
        </w:rPr>
        <w:t>a política</w:t>
      </w:r>
      <w:r w:rsidR="00204933">
        <w:rPr>
          <w:rFonts w:ascii="Verdana" w:hAnsi="Verdana" w:cs="MyriadPro-Bold"/>
          <w:b/>
          <w:bCs/>
          <w:sz w:val="28"/>
          <w:szCs w:val="20"/>
        </w:rPr>
        <w:t xml:space="preserve"> – BI </w:t>
      </w:r>
    </w:p>
    <w:p w:rsidR="001E0328" w:rsidRPr="00F7016D" w:rsidRDefault="001E0328" w:rsidP="00204933">
      <w:pPr>
        <w:autoSpaceDE w:val="0"/>
        <w:autoSpaceDN w:val="0"/>
        <w:adjustRightInd w:val="0"/>
        <w:spacing w:after="0" w:line="240" w:lineRule="auto"/>
        <w:jc w:val="center"/>
        <w:rPr>
          <w:rFonts w:ascii="Verdana" w:hAnsi="Verdana" w:cs="MyriadPro-Bold"/>
          <w:b/>
          <w:bCs/>
          <w:sz w:val="20"/>
          <w:szCs w:val="20"/>
        </w:rPr>
      </w:pPr>
    </w:p>
    <w:p w:rsidR="00F7016D" w:rsidRDefault="00F7016D" w:rsidP="00F7016D">
      <w:pPr>
        <w:autoSpaceDE w:val="0"/>
        <w:autoSpaceDN w:val="0"/>
        <w:adjustRightInd w:val="0"/>
        <w:spacing w:after="0" w:line="240" w:lineRule="auto"/>
        <w:jc w:val="both"/>
        <w:rPr>
          <w:rFonts w:ascii="Verdana" w:hAnsi="Verdana" w:cs="MyriadPro-Regular"/>
          <w:sz w:val="20"/>
          <w:szCs w:val="20"/>
        </w:rPr>
      </w:pPr>
      <w:r w:rsidRPr="00F7016D">
        <w:rPr>
          <w:rFonts w:ascii="Verdana" w:hAnsi="Verdana" w:cs="MyriadPro-Regular"/>
          <w:sz w:val="20"/>
          <w:szCs w:val="20"/>
        </w:rPr>
        <w:t>La filosofia política és l'estudi de les persones en societats, amb particular atenció als drets i obligacions d'uns amb altres, i a</w:t>
      </w:r>
      <w:r>
        <w:rPr>
          <w:rFonts w:ascii="Verdana" w:hAnsi="Verdana" w:cs="MyriadPro-Regular"/>
          <w:sz w:val="20"/>
          <w:szCs w:val="20"/>
        </w:rPr>
        <w:t xml:space="preserve"> </w:t>
      </w:r>
      <w:r w:rsidRPr="00F7016D">
        <w:rPr>
          <w:rFonts w:ascii="Verdana" w:hAnsi="Verdana" w:cs="MyriadPro-Regular"/>
          <w:sz w:val="20"/>
          <w:szCs w:val="20"/>
        </w:rPr>
        <w:t>l</w:t>
      </w:r>
      <w:r>
        <w:rPr>
          <w:rFonts w:ascii="Verdana" w:hAnsi="Verdana" w:cs="MyriadPro-Regular"/>
          <w:sz w:val="20"/>
          <w:szCs w:val="20"/>
        </w:rPr>
        <w:t>e</w:t>
      </w:r>
      <w:r w:rsidRPr="00F7016D">
        <w:rPr>
          <w:rFonts w:ascii="Verdana" w:hAnsi="Verdana" w:cs="MyriadPro-Regular"/>
          <w:sz w:val="20"/>
          <w:szCs w:val="20"/>
        </w:rPr>
        <w:t>s se</w:t>
      </w:r>
      <w:r>
        <w:rPr>
          <w:rFonts w:ascii="Verdana" w:hAnsi="Verdana" w:cs="MyriadPro-Regular"/>
          <w:sz w:val="20"/>
          <w:szCs w:val="20"/>
        </w:rPr>
        <w:t>ve</w:t>
      </w:r>
      <w:r w:rsidRPr="00F7016D">
        <w:rPr>
          <w:rFonts w:ascii="Verdana" w:hAnsi="Verdana" w:cs="MyriadPro-Regular"/>
          <w:sz w:val="20"/>
          <w:szCs w:val="20"/>
        </w:rPr>
        <w:t>s reivindicacions de justícia, igualtat i llibertat. La filosofia política també s'ocupa de l'anàlisi de l'Estat i les seves institucions.</w:t>
      </w:r>
    </w:p>
    <w:p w:rsidR="005D73E9" w:rsidRPr="00F7016D" w:rsidRDefault="005D73E9" w:rsidP="00F7016D">
      <w:pPr>
        <w:autoSpaceDE w:val="0"/>
        <w:autoSpaceDN w:val="0"/>
        <w:adjustRightInd w:val="0"/>
        <w:spacing w:after="0" w:line="240" w:lineRule="auto"/>
        <w:jc w:val="both"/>
        <w:rPr>
          <w:rFonts w:ascii="Verdana" w:hAnsi="Verdana" w:cs="MyriadPro-Regular"/>
          <w:sz w:val="20"/>
          <w:szCs w:val="20"/>
        </w:rPr>
      </w:pPr>
    </w:p>
    <w:p w:rsidR="00F7016D" w:rsidRDefault="00F7016D" w:rsidP="00F7016D">
      <w:pPr>
        <w:autoSpaceDE w:val="0"/>
        <w:autoSpaceDN w:val="0"/>
        <w:adjustRightInd w:val="0"/>
        <w:spacing w:after="0" w:line="240" w:lineRule="auto"/>
        <w:jc w:val="both"/>
        <w:rPr>
          <w:rFonts w:ascii="Verdana" w:hAnsi="Verdana" w:cs="MyriadPro-Regular"/>
          <w:sz w:val="20"/>
          <w:szCs w:val="20"/>
        </w:rPr>
      </w:pPr>
      <w:r w:rsidRPr="00F7016D">
        <w:rPr>
          <w:rFonts w:ascii="Verdana" w:hAnsi="Verdana" w:cs="MyriadPro-Regular"/>
          <w:sz w:val="20"/>
          <w:szCs w:val="20"/>
        </w:rPr>
        <w:t>Aquest tema tracta qüestions sobre la sobirania i les obligacions polítiques, permetent als alumnes explorar filosòficament preguntes com: sota quines condicions pot sorgir una obligació política i quin és el seu abast? Són la llibertat i la igualtat compatibles? Pot ser la justícia un ideal més d'un procés? Com es justifiquen les lleis? Hi ha aspectes de la vida humana que les lleis no haurien de tractar de regular? Es pot suposar que la democràcia és la millor forma de govern? Quina és la relació entre les institucions internacionals i la sobirania nacional?</w:t>
      </w:r>
    </w:p>
    <w:p w:rsidR="00F7016D" w:rsidRPr="00F7016D" w:rsidRDefault="00F7016D" w:rsidP="00F7016D">
      <w:pPr>
        <w:autoSpaceDE w:val="0"/>
        <w:autoSpaceDN w:val="0"/>
        <w:adjustRightInd w:val="0"/>
        <w:spacing w:after="0" w:line="240" w:lineRule="auto"/>
        <w:jc w:val="both"/>
        <w:rPr>
          <w:rFonts w:ascii="Verdana" w:hAnsi="Verdana" w:cs="MyriadPro-Regular"/>
          <w:sz w:val="20"/>
          <w:szCs w:val="20"/>
        </w:rPr>
      </w:pPr>
    </w:p>
    <w:p w:rsidR="00F7016D" w:rsidRPr="00F7016D" w:rsidRDefault="00F7016D" w:rsidP="00F7016D">
      <w:pPr>
        <w:autoSpaceDE w:val="0"/>
        <w:autoSpaceDN w:val="0"/>
        <w:adjustRightInd w:val="0"/>
        <w:spacing w:after="0" w:line="240" w:lineRule="auto"/>
        <w:jc w:val="both"/>
        <w:rPr>
          <w:rFonts w:ascii="Verdana" w:hAnsi="Verdana" w:cs="MyriadPro-Regular"/>
          <w:sz w:val="20"/>
          <w:szCs w:val="20"/>
        </w:rPr>
      </w:pPr>
    </w:p>
    <w:p w:rsidR="00F7016D" w:rsidRDefault="00F7016D" w:rsidP="00F7016D">
      <w:pPr>
        <w:pBdr>
          <w:bottom w:val="single" w:sz="4" w:space="1" w:color="auto"/>
        </w:pBdr>
        <w:autoSpaceDE w:val="0"/>
        <w:autoSpaceDN w:val="0"/>
        <w:adjustRightInd w:val="0"/>
        <w:spacing w:after="0" w:line="240" w:lineRule="auto"/>
        <w:jc w:val="both"/>
        <w:rPr>
          <w:rFonts w:ascii="Verdana" w:hAnsi="Verdana" w:cs="MyriadPro-Bold"/>
          <w:b/>
          <w:bCs/>
          <w:sz w:val="20"/>
          <w:szCs w:val="20"/>
        </w:rPr>
      </w:pPr>
      <w:r w:rsidRPr="00F7016D">
        <w:rPr>
          <w:rFonts w:ascii="Verdana" w:hAnsi="Verdana" w:cs="MyriadPro-Bold"/>
          <w:b/>
          <w:bCs/>
          <w:sz w:val="20"/>
          <w:szCs w:val="20"/>
        </w:rPr>
        <w:t>Possibles temes d'estudi</w:t>
      </w:r>
    </w:p>
    <w:p w:rsidR="00F7016D" w:rsidRPr="00F7016D" w:rsidRDefault="00F7016D" w:rsidP="005D73E9">
      <w:pPr>
        <w:autoSpaceDE w:val="0"/>
        <w:autoSpaceDN w:val="0"/>
        <w:adjustRightInd w:val="0"/>
        <w:spacing w:after="0" w:line="360" w:lineRule="auto"/>
        <w:jc w:val="both"/>
        <w:rPr>
          <w:rFonts w:ascii="Verdana" w:hAnsi="Verdana" w:cs="MyriadPro-Bold"/>
          <w:b/>
          <w:bCs/>
          <w:sz w:val="20"/>
          <w:szCs w:val="20"/>
        </w:rPr>
      </w:pPr>
    </w:p>
    <w:p w:rsidR="00F7016D" w:rsidRPr="00F7016D" w:rsidRDefault="00F7016D" w:rsidP="005D73E9">
      <w:pPr>
        <w:pStyle w:val="Pargrafdellista"/>
        <w:numPr>
          <w:ilvl w:val="0"/>
          <w:numId w:val="3"/>
        </w:numPr>
        <w:autoSpaceDE w:val="0"/>
        <w:autoSpaceDN w:val="0"/>
        <w:adjustRightInd w:val="0"/>
        <w:spacing w:after="0" w:line="360" w:lineRule="auto"/>
        <w:jc w:val="both"/>
        <w:rPr>
          <w:rFonts w:ascii="Verdana" w:hAnsi="Verdana" w:cs="MyriadPro-Regular"/>
          <w:b/>
          <w:color w:val="000000"/>
          <w:sz w:val="20"/>
          <w:szCs w:val="20"/>
        </w:rPr>
      </w:pPr>
      <w:r w:rsidRPr="00F7016D">
        <w:rPr>
          <w:rFonts w:ascii="Verdana" w:hAnsi="Verdana" w:cs="MyriadPro-Regular"/>
          <w:b/>
          <w:color w:val="000000"/>
          <w:sz w:val="20"/>
          <w:szCs w:val="20"/>
        </w:rPr>
        <w:t>La societat civil, l'Estat i el govern</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Pr>
          <w:rFonts w:ascii="Verdana" w:hAnsi="Verdana" w:cs="MyriadPro-Regular"/>
          <w:color w:val="000000"/>
          <w:sz w:val="20"/>
          <w:szCs w:val="20"/>
        </w:rPr>
        <w:t xml:space="preserve">1.1. </w:t>
      </w:r>
      <w:r w:rsidRPr="00F7016D">
        <w:rPr>
          <w:rFonts w:ascii="Verdana" w:hAnsi="Verdana" w:cs="MyriadPro-Regular"/>
          <w:color w:val="000000"/>
          <w:sz w:val="20"/>
          <w:szCs w:val="20"/>
        </w:rPr>
        <w:t>Distincions entre Estat, nació, govern i societat civil: autoritat, sobirania, poder i corrupció</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1.2. Teories de la societat civil i del govern basades en el contracte social: consentiment, revolució</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 xml:space="preserve">1.3. Formes de govern: democràcia </w:t>
      </w:r>
      <w:proofErr w:type="spellStart"/>
      <w:r w:rsidRPr="00F7016D">
        <w:rPr>
          <w:rFonts w:ascii="Verdana" w:hAnsi="Verdana" w:cs="MyriadPro-Regular"/>
          <w:color w:val="000000"/>
          <w:sz w:val="20"/>
          <w:szCs w:val="20"/>
        </w:rPr>
        <w:t>unipartidista</w:t>
      </w:r>
      <w:proofErr w:type="spellEnd"/>
      <w:r w:rsidRPr="00F7016D">
        <w:rPr>
          <w:rFonts w:ascii="Verdana" w:hAnsi="Verdana" w:cs="MyriadPro-Regular"/>
          <w:color w:val="000000"/>
          <w:sz w:val="20"/>
          <w:szCs w:val="20"/>
        </w:rPr>
        <w:t xml:space="preserve">, democràcia </w:t>
      </w:r>
      <w:proofErr w:type="spellStart"/>
      <w:r w:rsidRPr="00F7016D">
        <w:rPr>
          <w:rFonts w:ascii="Verdana" w:hAnsi="Verdana" w:cs="MyriadPro-Regular"/>
          <w:color w:val="000000"/>
          <w:sz w:val="20"/>
          <w:szCs w:val="20"/>
        </w:rPr>
        <w:t>multipartidista</w:t>
      </w:r>
      <w:proofErr w:type="spellEnd"/>
      <w:r w:rsidRPr="00F7016D">
        <w:rPr>
          <w:rFonts w:ascii="Verdana" w:hAnsi="Verdana" w:cs="MyriadPro-Regular"/>
          <w:color w:val="000000"/>
          <w:sz w:val="20"/>
          <w:szCs w:val="20"/>
        </w:rPr>
        <w:t>, oligarquia, monarquia, autoritarisme i totalitarisme, tribalisme, teocràcia</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1.4. Ideologies de govern: liberalisme, conservadorisme, marxisme i socialisme</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1.5. Deures civils</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1.6. Anarquisme</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 xml:space="preserve">1.7. Teoria de la "guerra justa", el concepte de </w:t>
      </w:r>
      <w:proofErr w:type="spellStart"/>
      <w:r w:rsidRPr="00F7016D">
        <w:rPr>
          <w:rFonts w:ascii="Verdana" w:hAnsi="Verdana" w:cs="MyriadPro-Regular"/>
          <w:color w:val="000000"/>
          <w:sz w:val="20"/>
          <w:szCs w:val="20"/>
        </w:rPr>
        <w:t>jihad</w:t>
      </w:r>
      <w:proofErr w:type="spellEnd"/>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ind w:left="360"/>
        <w:jc w:val="both"/>
        <w:rPr>
          <w:rFonts w:ascii="Verdana" w:hAnsi="Verdana" w:cs="MyriadPro-Regular"/>
          <w:color w:val="000000"/>
          <w:sz w:val="20"/>
          <w:szCs w:val="20"/>
        </w:rPr>
      </w:pPr>
      <w:r w:rsidRPr="00F7016D">
        <w:rPr>
          <w:rFonts w:ascii="Verdana" w:hAnsi="Verdana" w:cs="MyriadPro-Regular"/>
          <w:color w:val="000000"/>
          <w:sz w:val="20"/>
          <w:szCs w:val="20"/>
        </w:rPr>
        <w:t>1.8. El terrorisme i l'ús de la violència amb fins polítics</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jc w:val="both"/>
        <w:rPr>
          <w:rFonts w:ascii="Verdana" w:hAnsi="Verdana" w:cs="MyriadPro-Regular"/>
          <w:color w:val="000000"/>
          <w:sz w:val="20"/>
          <w:szCs w:val="20"/>
        </w:rPr>
      </w:pPr>
    </w:p>
    <w:p w:rsidR="00F7016D" w:rsidRPr="00F7016D" w:rsidRDefault="00F7016D" w:rsidP="005D73E9">
      <w:pPr>
        <w:pStyle w:val="Pargrafdellista"/>
        <w:numPr>
          <w:ilvl w:val="0"/>
          <w:numId w:val="3"/>
        </w:numPr>
        <w:autoSpaceDE w:val="0"/>
        <w:autoSpaceDN w:val="0"/>
        <w:adjustRightInd w:val="0"/>
        <w:spacing w:after="0" w:line="360" w:lineRule="auto"/>
        <w:jc w:val="both"/>
        <w:rPr>
          <w:rFonts w:ascii="Verdana" w:hAnsi="Verdana" w:cs="MyriadPro-Regular"/>
          <w:b/>
          <w:color w:val="000000"/>
          <w:sz w:val="20"/>
          <w:szCs w:val="20"/>
        </w:rPr>
      </w:pPr>
      <w:r w:rsidRPr="00F7016D">
        <w:rPr>
          <w:rFonts w:ascii="Verdana" w:hAnsi="Verdana" w:cs="MyriadPro-Regular"/>
          <w:b/>
          <w:color w:val="000000"/>
          <w:sz w:val="20"/>
          <w:szCs w:val="20"/>
        </w:rPr>
        <w:t>Llibertat i drets</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Llibertat positiva i negativa</w:t>
      </w:r>
      <w:r w:rsidR="00A04ED0">
        <w:rPr>
          <w:rFonts w:ascii="Verdana" w:hAnsi="Verdana" w:cs="MyriadPro-Regular"/>
          <w:color w:val="000000"/>
          <w:sz w:val="20"/>
          <w:szCs w:val="20"/>
        </w:rPr>
        <w:t>.</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Drets jurídics i drets humans: deures i responsabilitats</w:t>
      </w:r>
      <w:r w:rsidR="00A04ED0">
        <w:rPr>
          <w:rFonts w:ascii="Verdana" w:hAnsi="Verdana" w:cs="MyriadPro-Regular"/>
          <w:color w:val="000000"/>
          <w:sz w:val="20"/>
          <w:szCs w:val="20"/>
        </w:rPr>
        <w:t>.</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Llibertat i igualtat: necessitats, mèrit, dret i justícia social</w:t>
      </w:r>
      <w:r w:rsidR="00A04ED0">
        <w:rPr>
          <w:rFonts w:ascii="Verdana" w:hAnsi="Verdana" w:cs="MyriadPro-Regular"/>
          <w:color w:val="000000"/>
          <w:sz w:val="20"/>
          <w:szCs w:val="20"/>
        </w:rPr>
        <w:t>.</w:t>
      </w:r>
    </w:p>
    <w:p w:rsid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Graus de censura i llibertat d'informació</w:t>
      </w:r>
      <w:r w:rsidR="00A04ED0">
        <w:rPr>
          <w:rFonts w:ascii="Verdana" w:hAnsi="Verdana" w:cs="MyriadPro-Regular"/>
          <w:color w:val="000000"/>
          <w:sz w:val="20"/>
          <w:szCs w:val="20"/>
        </w:rPr>
        <w:t>.</w:t>
      </w:r>
    </w:p>
    <w:p w:rsidR="00F7016D" w:rsidRPr="00F7016D" w:rsidRDefault="00F7016D" w:rsidP="005D73E9">
      <w:pPr>
        <w:autoSpaceDE w:val="0"/>
        <w:autoSpaceDN w:val="0"/>
        <w:adjustRightInd w:val="0"/>
        <w:spacing w:after="0" w:line="360" w:lineRule="auto"/>
        <w:jc w:val="both"/>
        <w:rPr>
          <w:rFonts w:ascii="Verdana" w:hAnsi="Verdana" w:cs="MyriadPro-Regular"/>
          <w:color w:val="000000"/>
          <w:sz w:val="20"/>
          <w:szCs w:val="20"/>
        </w:rPr>
      </w:pPr>
    </w:p>
    <w:p w:rsidR="00F7016D" w:rsidRPr="00F7016D" w:rsidRDefault="00F7016D" w:rsidP="005D73E9">
      <w:pPr>
        <w:pStyle w:val="Pargrafdellista"/>
        <w:numPr>
          <w:ilvl w:val="0"/>
          <w:numId w:val="3"/>
        </w:numPr>
        <w:autoSpaceDE w:val="0"/>
        <w:autoSpaceDN w:val="0"/>
        <w:adjustRightInd w:val="0"/>
        <w:spacing w:after="0" w:line="360" w:lineRule="auto"/>
        <w:jc w:val="both"/>
        <w:rPr>
          <w:rFonts w:ascii="Verdana" w:hAnsi="Verdana" w:cs="MyriadPro-Regular"/>
          <w:b/>
          <w:color w:val="000000"/>
          <w:sz w:val="20"/>
          <w:szCs w:val="20"/>
        </w:rPr>
      </w:pPr>
      <w:r w:rsidRPr="00F7016D">
        <w:rPr>
          <w:rFonts w:ascii="Verdana" w:hAnsi="Verdana" w:cs="MyriadPro-Regular"/>
          <w:b/>
          <w:color w:val="000000"/>
          <w:sz w:val="20"/>
          <w:szCs w:val="20"/>
        </w:rPr>
        <w:t>Justícia</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La distinció entre la justícia distributiva i retributiva: el dret o la voluntat del més fort; justícia substantiva davant justícia de procediment; justícia i equitat, la veritat, la llei moral i la llei positiva</w:t>
      </w:r>
      <w:r w:rsidR="00A04ED0">
        <w:rPr>
          <w:rFonts w:ascii="Verdana" w:hAnsi="Verdana" w:cs="MyriadPro-Regular"/>
          <w:color w:val="000000"/>
          <w:sz w:val="20"/>
          <w:szCs w:val="20"/>
        </w:rPr>
        <w:t>.</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Nocions de càstig</w:t>
      </w:r>
      <w:r w:rsidR="00A04ED0">
        <w:rPr>
          <w:rFonts w:ascii="Verdana" w:hAnsi="Verdana" w:cs="MyriadPro-Regular"/>
          <w:color w:val="000000"/>
          <w:sz w:val="20"/>
          <w:szCs w:val="20"/>
        </w:rPr>
        <w:t>.</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Política i igualtat de sexes</w:t>
      </w:r>
      <w:r w:rsidR="00A04ED0">
        <w:rPr>
          <w:rFonts w:ascii="Verdana" w:hAnsi="Verdana" w:cs="MyriadPro-Regular"/>
          <w:color w:val="000000"/>
          <w:sz w:val="20"/>
          <w:szCs w:val="20"/>
        </w:rPr>
        <w:t>.</w:t>
      </w:r>
    </w:p>
    <w:p w:rsidR="00F7016D" w:rsidRPr="00F7016D" w:rsidRDefault="00F7016D" w:rsidP="005D73E9">
      <w:pPr>
        <w:pStyle w:val="Pargrafdellista"/>
        <w:numPr>
          <w:ilvl w:val="1"/>
          <w:numId w:val="3"/>
        </w:numPr>
        <w:autoSpaceDE w:val="0"/>
        <w:autoSpaceDN w:val="0"/>
        <w:adjustRightInd w:val="0"/>
        <w:spacing w:after="0" w:line="360" w:lineRule="auto"/>
        <w:jc w:val="both"/>
        <w:rPr>
          <w:rFonts w:ascii="Verdana" w:hAnsi="Verdana" w:cs="MyriadPro-Regular"/>
          <w:color w:val="000000"/>
          <w:sz w:val="20"/>
          <w:szCs w:val="20"/>
        </w:rPr>
      </w:pPr>
      <w:r w:rsidRPr="00F7016D">
        <w:rPr>
          <w:rFonts w:ascii="Verdana" w:hAnsi="Verdana" w:cs="MyriadPro-Regular"/>
          <w:color w:val="000000"/>
          <w:sz w:val="20"/>
          <w:szCs w:val="20"/>
        </w:rPr>
        <w:t>Dret nacional i internacional</w:t>
      </w:r>
      <w:r w:rsidR="00A04ED0">
        <w:rPr>
          <w:rFonts w:ascii="Verdana" w:hAnsi="Verdana" w:cs="MyriadPro-Regular"/>
          <w:color w:val="000000"/>
          <w:sz w:val="20"/>
          <w:szCs w:val="20"/>
        </w:rPr>
        <w:t>.</w:t>
      </w:r>
    </w:p>
    <w:p w:rsidR="00F7016D" w:rsidRPr="00A04ED0" w:rsidRDefault="00F7016D" w:rsidP="005D73E9">
      <w:pPr>
        <w:pStyle w:val="Pargrafdellista"/>
        <w:numPr>
          <w:ilvl w:val="1"/>
          <w:numId w:val="3"/>
        </w:numPr>
        <w:autoSpaceDE w:val="0"/>
        <w:autoSpaceDN w:val="0"/>
        <w:adjustRightInd w:val="0"/>
        <w:spacing w:after="0" w:line="360" w:lineRule="auto"/>
        <w:jc w:val="both"/>
        <w:rPr>
          <w:rFonts w:ascii="Verdana" w:hAnsi="Verdana"/>
          <w:sz w:val="20"/>
          <w:szCs w:val="20"/>
        </w:rPr>
      </w:pPr>
      <w:r w:rsidRPr="00F7016D">
        <w:rPr>
          <w:rFonts w:ascii="Verdana" w:hAnsi="Verdana" w:cs="MyriadPro-Regular"/>
          <w:color w:val="000000"/>
          <w:sz w:val="20"/>
          <w:szCs w:val="20"/>
        </w:rPr>
        <w:t>Crims contra la humanitat</w:t>
      </w:r>
      <w:r w:rsidR="00A04ED0">
        <w:rPr>
          <w:rFonts w:ascii="Verdana" w:hAnsi="Verdana" w:cs="MyriadPro-Regular"/>
          <w:color w:val="000000"/>
          <w:sz w:val="20"/>
          <w:szCs w:val="20"/>
        </w:rPr>
        <w:t>.</w:t>
      </w:r>
    </w:p>
    <w:p w:rsidR="00A04ED0" w:rsidRPr="00A04ED0" w:rsidRDefault="00A04ED0" w:rsidP="00A04ED0">
      <w:pPr>
        <w:pBdr>
          <w:bottom w:val="single" w:sz="4" w:space="1" w:color="auto"/>
        </w:pBdr>
        <w:autoSpaceDE w:val="0"/>
        <w:autoSpaceDN w:val="0"/>
        <w:adjustRightInd w:val="0"/>
        <w:spacing w:after="0" w:line="360" w:lineRule="auto"/>
        <w:jc w:val="both"/>
        <w:rPr>
          <w:rFonts w:ascii="Verdana" w:hAnsi="Verdana"/>
          <w:b/>
          <w:sz w:val="20"/>
          <w:szCs w:val="20"/>
        </w:rPr>
      </w:pPr>
      <w:r w:rsidRPr="00A04ED0">
        <w:rPr>
          <w:rFonts w:ascii="Verdana" w:hAnsi="Verdana"/>
          <w:b/>
          <w:sz w:val="20"/>
          <w:szCs w:val="20"/>
        </w:rPr>
        <w:lastRenderedPageBreak/>
        <w:t>Objectius</w:t>
      </w:r>
    </w:p>
    <w:p w:rsidR="00A04ED0" w:rsidRDefault="00A04ED0" w:rsidP="00A04ED0">
      <w:pPr>
        <w:autoSpaceDE w:val="0"/>
        <w:autoSpaceDN w:val="0"/>
        <w:adjustRightInd w:val="0"/>
        <w:spacing w:after="0" w:line="360" w:lineRule="auto"/>
        <w:jc w:val="both"/>
        <w:rPr>
          <w:rFonts w:ascii="Verdana" w:hAnsi="Verdana"/>
          <w:sz w:val="20"/>
          <w:szCs w:val="20"/>
        </w:rPr>
      </w:pP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Utilitzar correctament el vocabulari filosòfic bàsic.</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Prendre consciència de la dimensió social de l’ésser humà.</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Establir les diferències entre les diverses valoracions de la relació </w:t>
      </w:r>
      <w:proofErr w:type="spellStart"/>
      <w:r>
        <w:rPr>
          <w:rFonts w:ascii="Verdana" w:hAnsi="Verdana"/>
          <w:sz w:val="20"/>
          <w:szCs w:val="20"/>
        </w:rPr>
        <w:t>individu-societat</w:t>
      </w:r>
      <w:proofErr w:type="spellEnd"/>
      <w:r>
        <w:rPr>
          <w:rFonts w:ascii="Verdana" w:hAnsi="Verdana"/>
          <w:sz w:val="20"/>
          <w:szCs w:val="20"/>
        </w:rPr>
        <w:t>.</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Distingir les diverses formes de poder i les seves respectives legitimacions.</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Analitzar la necessitat i valoració de l’existència de l’Estat.</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Valorar la democràcia com el tipus d’organització més racional i just pel que fa a l’organització política. </w:t>
      </w:r>
    </w:p>
    <w:p w:rsidR="00A04ED0"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Comprendre la necessitat d’orientar el dret cap a la justícia.</w:t>
      </w:r>
    </w:p>
    <w:p w:rsidR="00A04ED0" w:rsidRDefault="00A04ED0" w:rsidP="00A04ED0">
      <w:pPr>
        <w:autoSpaceDE w:val="0"/>
        <w:autoSpaceDN w:val="0"/>
        <w:adjustRightInd w:val="0"/>
        <w:spacing w:after="0" w:line="360" w:lineRule="auto"/>
        <w:jc w:val="both"/>
        <w:rPr>
          <w:rFonts w:ascii="Verdana" w:hAnsi="Verdana"/>
          <w:sz w:val="20"/>
          <w:szCs w:val="20"/>
        </w:rPr>
      </w:pPr>
    </w:p>
    <w:p w:rsidR="00A04ED0" w:rsidRPr="00B9059F" w:rsidRDefault="00A04ED0" w:rsidP="00B9059F">
      <w:pPr>
        <w:pBdr>
          <w:bottom w:val="single" w:sz="4" w:space="1" w:color="auto"/>
        </w:pBdr>
        <w:autoSpaceDE w:val="0"/>
        <w:autoSpaceDN w:val="0"/>
        <w:adjustRightInd w:val="0"/>
        <w:spacing w:after="0" w:line="360" w:lineRule="auto"/>
        <w:jc w:val="both"/>
        <w:rPr>
          <w:rFonts w:ascii="Verdana" w:hAnsi="Verdana"/>
          <w:b/>
          <w:sz w:val="20"/>
          <w:szCs w:val="20"/>
        </w:rPr>
      </w:pPr>
      <w:r w:rsidRPr="00B9059F">
        <w:rPr>
          <w:rFonts w:ascii="Verdana" w:hAnsi="Verdana"/>
          <w:b/>
          <w:sz w:val="20"/>
          <w:szCs w:val="20"/>
        </w:rPr>
        <w:t>Avaluació</w:t>
      </w:r>
    </w:p>
    <w:p w:rsidR="00A04ED0" w:rsidRDefault="00A04ED0" w:rsidP="00A04ED0">
      <w:pPr>
        <w:autoSpaceDE w:val="0"/>
        <w:autoSpaceDN w:val="0"/>
        <w:adjustRightInd w:val="0"/>
        <w:spacing w:after="0" w:line="360" w:lineRule="auto"/>
        <w:jc w:val="both"/>
        <w:rPr>
          <w:rFonts w:ascii="Verdana" w:hAnsi="Verdana"/>
          <w:sz w:val="20"/>
          <w:szCs w:val="20"/>
        </w:rPr>
      </w:pPr>
    </w:p>
    <w:p w:rsidR="00597185" w:rsidRDefault="00A04ED0"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t>
      </w:r>
      <w:r w:rsidR="00597185">
        <w:rPr>
          <w:rFonts w:ascii="Verdana" w:hAnsi="Verdana"/>
          <w:sz w:val="20"/>
          <w:szCs w:val="20"/>
        </w:rPr>
        <w:t>Es realitzaran dos exàmens trimestrals, el promig dels quals serà de 4 com a mínim. També hi haurà la possibilitat de substituir un dels exàmens per exercicis d’anàlisi sobre lectures de llibres, articles, documentals, ...</w:t>
      </w:r>
    </w:p>
    <w:p w:rsidR="00B9059F" w:rsidRDefault="00B9059F" w:rsidP="00A04ED0">
      <w:pPr>
        <w:autoSpaceDE w:val="0"/>
        <w:autoSpaceDN w:val="0"/>
        <w:adjustRightInd w:val="0"/>
        <w:spacing w:after="0" w:line="360" w:lineRule="auto"/>
        <w:jc w:val="both"/>
        <w:rPr>
          <w:rFonts w:ascii="Verdana" w:hAnsi="Verdana"/>
          <w:sz w:val="20"/>
          <w:szCs w:val="20"/>
        </w:rPr>
      </w:pPr>
    </w:p>
    <w:p w:rsidR="0017640C" w:rsidRDefault="0017640C" w:rsidP="00A04ED0">
      <w:pPr>
        <w:autoSpaceDE w:val="0"/>
        <w:autoSpaceDN w:val="0"/>
        <w:adjustRightInd w:val="0"/>
        <w:spacing w:after="0" w:line="360" w:lineRule="auto"/>
        <w:jc w:val="both"/>
        <w:rPr>
          <w:rFonts w:ascii="Verdana" w:hAnsi="Verdana"/>
          <w:b/>
          <w:sz w:val="20"/>
          <w:szCs w:val="20"/>
        </w:rPr>
      </w:pPr>
      <w:r w:rsidRPr="0017640C">
        <w:rPr>
          <w:rFonts w:ascii="Verdana" w:hAnsi="Verdana"/>
          <w:b/>
          <w:sz w:val="20"/>
          <w:szCs w:val="20"/>
        </w:rPr>
        <w:t>Bibliografia</w:t>
      </w:r>
    </w:p>
    <w:p w:rsidR="0017640C" w:rsidRDefault="0017640C" w:rsidP="00A04ED0">
      <w:pPr>
        <w:autoSpaceDE w:val="0"/>
        <w:autoSpaceDN w:val="0"/>
        <w:adjustRightInd w:val="0"/>
        <w:spacing w:after="0" w:line="360" w:lineRule="auto"/>
        <w:jc w:val="both"/>
        <w:rPr>
          <w:rFonts w:ascii="Verdana" w:hAnsi="Verdana"/>
          <w:b/>
          <w:sz w:val="20"/>
          <w:szCs w:val="20"/>
        </w:rPr>
      </w:pPr>
    </w:p>
    <w:p w:rsidR="0017640C" w:rsidRDefault="0017640C" w:rsidP="00A04ED0">
      <w:pPr>
        <w:autoSpaceDE w:val="0"/>
        <w:autoSpaceDN w:val="0"/>
        <w:adjustRightInd w:val="0"/>
        <w:spacing w:after="0" w:line="360" w:lineRule="auto"/>
        <w:jc w:val="both"/>
        <w:rPr>
          <w:rFonts w:ascii="Verdana" w:hAnsi="Verdana"/>
          <w:b/>
          <w:sz w:val="20"/>
          <w:szCs w:val="20"/>
        </w:rPr>
      </w:pPr>
      <w:r>
        <w:rPr>
          <w:rFonts w:ascii="Verdana" w:hAnsi="Verdana"/>
          <w:b/>
          <w:sz w:val="20"/>
          <w:szCs w:val="20"/>
        </w:rPr>
        <w:t>Lectures:</w:t>
      </w:r>
    </w:p>
    <w:p w:rsidR="00855AAD" w:rsidRDefault="00855AAD" w:rsidP="00855AAD">
      <w:pPr>
        <w:autoSpaceDE w:val="0"/>
        <w:autoSpaceDN w:val="0"/>
        <w:adjustRightInd w:val="0"/>
        <w:spacing w:after="0" w:line="360" w:lineRule="auto"/>
        <w:jc w:val="both"/>
        <w:rPr>
          <w:rFonts w:ascii="Verdana" w:hAnsi="Verdana"/>
          <w:sz w:val="20"/>
          <w:szCs w:val="20"/>
        </w:rPr>
      </w:pPr>
      <w:proofErr w:type="spellStart"/>
      <w:r>
        <w:rPr>
          <w:rFonts w:ascii="Verdana" w:hAnsi="Verdana"/>
          <w:sz w:val="20"/>
          <w:szCs w:val="20"/>
        </w:rPr>
        <w:t>Lukes</w:t>
      </w:r>
      <w:proofErr w:type="spellEnd"/>
      <w:r>
        <w:rPr>
          <w:rFonts w:ascii="Verdana" w:hAnsi="Verdana"/>
          <w:sz w:val="20"/>
          <w:szCs w:val="20"/>
        </w:rPr>
        <w:t xml:space="preserve">, Steven.: </w:t>
      </w:r>
      <w:r w:rsidRPr="008B1331">
        <w:rPr>
          <w:rFonts w:ascii="Verdana" w:hAnsi="Verdana"/>
          <w:i/>
          <w:sz w:val="20"/>
          <w:szCs w:val="20"/>
        </w:rPr>
        <w:t xml:space="preserve">El </w:t>
      </w:r>
      <w:proofErr w:type="spellStart"/>
      <w:r w:rsidRPr="008B1331">
        <w:rPr>
          <w:rFonts w:ascii="Verdana" w:hAnsi="Verdana"/>
          <w:i/>
          <w:sz w:val="20"/>
          <w:szCs w:val="20"/>
        </w:rPr>
        <w:t>viaje</w:t>
      </w:r>
      <w:proofErr w:type="spellEnd"/>
      <w:r w:rsidRPr="008B1331">
        <w:rPr>
          <w:rFonts w:ascii="Verdana" w:hAnsi="Verdana"/>
          <w:i/>
          <w:sz w:val="20"/>
          <w:szCs w:val="20"/>
        </w:rPr>
        <w:t xml:space="preserve"> del </w:t>
      </w:r>
      <w:proofErr w:type="spellStart"/>
      <w:r w:rsidRPr="008B1331">
        <w:rPr>
          <w:rFonts w:ascii="Verdana" w:hAnsi="Verdana"/>
          <w:i/>
          <w:sz w:val="20"/>
          <w:szCs w:val="20"/>
        </w:rPr>
        <w:t>profesor</w:t>
      </w:r>
      <w:proofErr w:type="spellEnd"/>
      <w:r w:rsidRPr="008B1331">
        <w:rPr>
          <w:rFonts w:ascii="Verdana" w:hAnsi="Verdana"/>
          <w:i/>
          <w:sz w:val="20"/>
          <w:szCs w:val="20"/>
        </w:rPr>
        <w:t xml:space="preserve"> Caritat o Las </w:t>
      </w:r>
      <w:proofErr w:type="spellStart"/>
      <w:r w:rsidRPr="008B1331">
        <w:rPr>
          <w:rFonts w:ascii="Verdana" w:hAnsi="Verdana"/>
          <w:i/>
          <w:sz w:val="20"/>
          <w:szCs w:val="20"/>
        </w:rPr>
        <w:t>desventuras</w:t>
      </w:r>
      <w:proofErr w:type="spellEnd"/>
      <w:r w:rsidRPr="008B1331">
        <w:rPr>
          <w:rFonts w:ascii="Verdana" w:hAnsi="Verdana"/>
          <w:i/>
          <w:sz w:val="20"/>
          <w:szCs w:val="20"/>
        </w:rPr>
        <w:t xml:space="preserve"> de la </w:t>
      </w:r>
      <w:proofErr w:type="spellStart"/>
      <w:r w:rsidRPr="008B1331">
        <w:rPr>
          <w:rFonts w:ascii="Verdana" w:hAnsi="Verdana"/>
          <w:i/>
          <w:sz w:val="20"/>
          <w:szCs w:val="20"/>
        </w:rPr>
        <w:t>razón</w:t>
      </w:r>
      <w:proofErr w:type="spellEnd"/>
      <w:r w:rsidRPr="008B1331">
        <w:rPr>
          <w:rFonts w:ascii="Verdana" w:hAnsi="Verdana"/>
          <w:i/>
          <w:sz w:val="20"/>
          <w:szCs w:val="20"/>
        </w:rPr>
        <w:t xml:space="preserve">: una </w:t>
      </w:r>
      <w:proofErr w:type="spellStart"/>
      <w:r w:rsidRPr="008B1331">
        <w:rPr>
          <w:rFonts w:ascii="Verdana" w:hAnsi="Verdana"/>
          <w:i/>
          <w:sz w:val="20"/>
          <w:szCs w:val="20"/>
        </w:rPr>
        <w:t>comedia</w:t>
      </w:r>
      <w:proofErr w:type="spellEnd"/>
      <w:r w:rsidRPr="008B1331">
        <w:rPr>
          <w:rFonts w:ascii="Verdana" w:hAnsi="Verdana"/>
          <w:i/>
          <w:sz w:val="20"/>
          <w:szCs w:val="20"/>
        </w:rPr>
        <w:t xml:space="preserve"> </w:t>
      </w:r>
      <w:proofErr w:type="spellStart"/>
      <w:r w:rsidRPr="008B1331">
        <w:rPr>
          <w:rFonts w:ascii="Verdana" w:hAnsi="Verdana"/>
          <w:i/>
          <w:sz w:val="20"/>
          <w:szCs w:val="20"/>
        </w:rPr>
        <w:t>filosófica</w:t>
      </w:r>
      <w:proofErr w:type="spellEnd"/>
      <w:r w:rsidRPr="008B1331">
        <w:rPr>
          <w:rFonts w:ascii="Verdana" w:hAnsi="Verdana"/>
          <w:i/>
          <w:sz w:val="20"/>
          <w:szCs w:val="20"/>
        </w:rPr>
        <w:t>,</w:t>
      </w:r>
      <w:r>
        <w:rPr>
          <w:rFonts w:ascii="Verdana" w:hAnsi="Verdana"/>
          <w:sz w:val="20"/>
          <w:szCs w:val="20"/>
        </w:rPr>
        <w:t xml:space="preserve"> </w:t>
      </w:r>
      <w:proofErr w:type="spellStart"/>
      <w:r>
        <w:rPr>
          <w:rFonts w:ascii="Verdana" w:hAnsi="Verdana"/>
          <w:sz w:val="20"/>
          <w:szCs w:val="20"/>
        </w:rPr>
        <w:t>Tusquets</w:t>
      </w:r>
      <w:proofErr w:type="spellEnd"/>
      <w:r>
        <w:rPr>
          <w:rFonts w:ascii="Verdana" w:hAnsi="Verdana"/>
          <w:sz w:val="20"/>
          <w:szCs w:val="20"/>
        </w:rPr>
        <w:t>, Madrid:2005</w:t>
      </w:r>
    </w:p>
    <w:p w:rsidR="00855AAD" w:rsidRDefault="00855AAD" w:rsidP="00855AAD">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Moro, T.: </w:t>
      </w:r>
      <w:r w:rsidRPr="0017640C">
        <w:rPr>
          <w:rFonts w:ascii="Verdana" w:hAnsi="Verdana"/>
          <w:i/>
          <w:sz w:val="20"/>
          <w:szCs w:val="20"/>
        </w:rPr>
        <w:t>Utopia</w:t>
      </w:r>
      <w:r>
        <w:rPr>
          <w:rFonts w:ascii="Verdana" w:hAnsi="Verdana"/>
          <w:sz w:val="20"/>
          <w:szCs w:val="20"/>
        </w:rPr>
        <w:t>, Accent, Girona: 2009</w:t>
      </w:r>
    </w:p>
    <w:p w:rsidR="0017640C" w:rsidRDefault="0017640C" w:rsidP="00A04ED0">
      <w:pPr>
        <w:autoSpaceDE w:val="0"/>
        <w:autoSpaceDN w:val="0"/>
        <w:adjustRightInd w:val="0"/>
        <w:spacing w:after="0" w:line="360" w:lineRule="auto"/>
        <w:jc w:val="both"/>
        <w:rPr>
          <w:rFonts w:ascii="Verdana" w:hAnsi="Verdana"/>
          <w:sz w:val="20"/>
          <w:szCs w:val="20"/>
        </w:rPr>
      </w:pPr>
      <w:proofErr w:type="spellStart"/>
      <w:r w:rsidRPr="0017640C">
        <w:rPr>
          <w:rFonts w:ascii="Verdana" w:hAnsi="Verdana"/>
          <w:sz w:val="20"/>
          <w:szCs w:val="20"/>
        </w:rPr>
        <w:t>Muniesa</w:t>
      </w:r>
      <w:proofErr w:type="spellEnd"/>
      <w:r w:rsidRPr="0017640C">
        <w:rPr>
          <w:rFonts w:ascii="Verdana" w:hAnsi="Verdana"/>
          <w:sz w:val="20"/>
          <w:szCs w:val="20"/>
        </w:rPr>
        <w:t xml:space="preserve">, Bernat.: </w:t>
      </w:r>
      <w:proofErr w:type="spellStart"/>
      <w:r w:rsidRPr="0017640C">
        <w:rPr>
          <w:rFonts w:ascii="Verdana" w:hAnsi="Verdana"/>
          <w:i/>
          <w:sz w:val="20"/>
          <w:szCs w:val="20"/>
        </w:rPr>
        <w:t>Libertad</w:t>
      </w:r>
      <w:proofErr w:type="spellEnd"/>
      <w:r w:rsidRPr="0017640C">
        <w:rPr>
          <w:rFonts w:ascii="Verdana" w:hAnsi="Verdana"/>
          <w:i/>
          <w:sz w:val="20"/>
          <w:szCs w:val="20"/>
        </w:rPr>
        <w:t xml:space="preserve">, </w:t>
      </w:r>
      <w:proofErr w:type="spellStart"/>
      <w:r w:rsidRPr="0017640C">
        <w:rPr>
          <w:rFonts w:ascii="Verdana" w:hAnsi="Verdana"/>
          <w:i/>
          <w:sz w:val="20"/>
          <w:szCs w:val="20"/>
        </w:rPr>
        <w:t>liberalismo</w:t>
      </w:r>
      <w:proofErr w:type="spellEnd"/>
      <w:r w:rsidRPr="0017640C">
        <w:rPr>
          <w:rFonts w:ascii="Verdana" w:hAnsi="Verdana"/>
          <w:i/>
          <w:sz w:val="20"/>
          <w:szCs w:val="20"/>
        </w:rPr>
        <w:t xml:space="preserve"> y </w:t>
      </w:r>
      <w:proofErr w:type="spellStart"/>
      <w:r w:rsidRPr="0017640C">
        <w:rPr>
          <w:rFonts w:ascii="Verdana" w:hAnsi="Verdana"/>
          <w:i/>
          <w:sz w:val="20"/>
          <w:szCs w:val="20"/>
        </w:rPr>
        <w:t>democracia</w:t>
      </w:r>
      <w:proofErr w:type="spellEnd"/>
      <w:r w:rsidRPr="0017640C">
        <w:rPr>
          <w:rFonts w:ascii="Verdana" w:hAnsi="Verdana"/>
          <w:sz w:val="20"/>
          <w:szCs w:val="20"/>
        </w:rPr>
        <w:t xml:space="preserve">, </w:t>
      </w:r>
      <w:proofErr w:type="spellStart"/>
      <w:r w:rsidRPr="0017640C">
        <w:rPr>
          <w:rFonts w:ascii="Verdana" w:hAnsi="Verdana"/>
          <w:sz w:val="20"/>
          <w:szCs w:val="20"/>
        </w:rPr>
        <w:t>Viejo</w:t>
      </w:r>
      <w:proofErr w:type="spellEnd"/>
      <w:r w:rsidRPr="0017640C">
        <w:rPr>
          <w:rFonts w:ascii="Verdana" w:hAnsi="Verdana"/>
          <w:sz w:val="20"/>
          <w:szCs w:val="20"/>
        </w:rPr>
        <w:t xml:space="preserve"> topo, B</w:t>
      </w:r>
      <w:r>
        <w:rPr>
          <w:rFonts w:ascii="Verdana" w:hAnsi="Verdana"/>
          <w:sz w:val="20"/>
          <w:szCs w:val="20"/>
        </w:rPr>
        <w:t>arcelona:</w:t>
      </w:r>
      <w:r w:rsidRPr="0017640C">
        <w:rPr>
          <w:rFonts w:ascii="Verdana" w:hAnsi="Verdana"/>
          <w:sz w:val="20"/>
          <w:szCs w:val="20"/>
        </w:rPr>
        <w:t xml:space="preserve"> 2008</w:t>
      </w:r>
    </w:p>
    <w:p w:rsidR="0017640C" w:rsidRDefault="0017640C" w:rsidP="00A04ED0">
      <w:pPr>
        <w:autoSpaceDE w:val="0"/>
        <w:autoSpaceDN w:val="0"/>
        <w:adjustRightInd w:val="0"/>
        <w:spacing w:after="0" w:line="360" w:lineRule="auto"/>
        <w:jc w:val="both"/>
        <w:rPr>
          <w:rFonts w:ascii="Verdana" w:hAnsi="Verdana"/>
          <w:sz w:val="20"/>
          <w:szCs w:val="20"/>
        </w:rPr>
      </w:pPr>
    </w:p>
    <w:p w:rsidR="0017640C" w:rsidRPr="008B1331" w:rsidRDefault="0017640C" w:rsidP="00A04ED0">
      <w:pPr>
        <w:autoSpaceDE w:val="0"/>
        <w:autoSpaceDN w:val="0"/>
        <w:adjustRightInd w:val="0"/>
        <w:spacing w:after="0" w:line="360" w:lineRule="auto"/>
        <w:jc w:val="both"/>
        <w:rPr>
          <w:rFonts w:ascii="Verdana" w:hAnsi="Verdana"/>
          <w:b/>
          <w:sz w:val="20"/>
          <w:szCs w:val="20"/>
        </w:rPr>
      </w:pPr>
      <w:r w:rsidRPr="008B1331">
        <w:rPr>
          <w:rFonts w:ascii="Verdana" w:hAnsi="Verdana"/>
          <w:b/>
          <w:sz w:val="20"/>
          <w:szCs w:val="20"/>
        </w:rPr>
        <w:t xml:space="preserve">Consulta: </w:t>
      </w:r>
    </w:p>
    <w:p w:rsidR="0017640C" w:rsidRDefault="0017640C" w:rsidP="00A04ED0">
      <w:pPr>
        <w:autoSpaceDE w:val="0"/>
        <w:autoSpaceDN w:val="0"/>
        <w:adjustRightInd w:val="0"/>
        <w:spacing w:after="0" w:line="360" w:lineRule="auto"/>
        <w:jc w:val="both"/>
        <w:rPr>
          <w:rFonts w:ascii="Verdana" w:hAnsi="Verdana"/>
          <w:sz w:val="20"/>
          <w:szCs w:val="20"/>
        </w:rPr>
      </w:pPr>
      <w:proofErr w:type="spellStart"/>
      <w:r>
        <w:rPr>
          <w:rFonts w:ascii="Verdana" w:hAnsi="Verdana"/>
          <w:sz w:val="20"/>
          <w:szCs w:val="20"/>
        </w:rPr>
        <w:t>Bilbeny</w:t>
      </w:r>
      <w:proofErr w:type="spellEnd"/>
      <w:r>
        <w:rPr>
          <w:rFonts w:ascii="Verdana" w:hAnsi="Verdana"/>
          <w:sz w:val="20"/>
          <w:szCs w:val="20"/>
        </w:rPr>
        <w:t xml:space="preserve">, Norbert.: </w:t>
      </w:r>
      <w:proofErr w:type="spellStart"/>
      <w:r w:rsidRPr="0017640C">
        <w:rPr>
          <w:rFonts w:ascii="Verdana" w:hAnsi="Verdana"/>
          <w:i/>
          <w:sz w:val="20"/>
          <w:szCs w:val="20"/>
        </w:rPr>
        <w:t>Filosofía</w:t>
      </w:r>
      <w:proofErr w:type="spellEnd"/>
      <w:r w:rsidRPr="0017640C">
        <w:rPr>
          <w:rFonts w:ascii="Verdana" w:hAnsi="Verdana"/>
          <w:i/>
          <w:sz w:val="20"/>
          <w:szCs w:val="20"/>
        </w:rPr>
        <w:t xml:space="preserve"> política</w:t>
      </w:r>
      <w:r>
        <w:rPr>
          <w:rFonts w:ascii="Verdana" w:hAnsi="Verdana"/>
          <w:sz w:val="20"/>
          <w:szCs w:val="20"/>
        </w:rPr>
        <w:t>, UOC, Barcelona: 2008</w:t>
      </w:r>
    </w:p>
    <w:p w:rsidR="008B1331" w:rsidRDefault="008B1331"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Giner, Salvador.: </w:t>
      </w:r>
      <w:r w:rsidRPr="008B1331">
        <w:rPr>
          <w:rFonts w:ascii="Verdana" w:hAnsi="Verdana"/>
          <w:i/>
          <w:sz w:val="20"/>
          <w:szCs w:val="20"/>
        </w:rPr>
        <w:t xml:space="preserve">Historia del </w:t>
      </w:r>
      <w:proofErr w:type="spellStart"/>
      <w:r w:rsidRPr="008B1331">
        <w:rPr>
          <w:rFonts w:ascii="Verdana" w:hAnsi="Verdana"/>
          <w:i/>
          <w:sz w:val="20"/>
          <w:szCs w:val="20"/>
        </w:rPr>
        <w:t>pensamiento</w:t>
      </w:r>
      <w:proofErr w:type="spellEnd"/>
      <w:r w:rsidRPr="008B1331">
        <w:rPr>
          <w:rFonts w:ascii="Verdana" w:hAnsi="Verdana"/>
          <w:i/>
          <w:sz w:val="20"/>
          <w:szCs w:val="20"/>
        </w:rPr>
        <w:t xml:space="preserve"> social,</w:t>
      </w:r>
      <w:r>
        <w:rPr>
          <w:rFonts w:ascii="Verdana" w:hAnsi="Verdana"/>
          <w:sz w:val="20"/>
          <w:szCs w:val="20"/>
        </w:rPr>
        <w:t xml:space="preserve"> Ariel, Barcelona: 2008 12e</w:t>
      </w:r>
    </w:p>
    <w:p w:rsidR="008B1331" w:rsidRDefault="008B1331"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Sabine, George H.: </w:t>
      </w:r>
      <w:r w:rsidRPr="008B1331">
        <w:rPr>
          <w:rFonts w:ascii="Verdana" w:hAnsi="Verdana"/>
          <w:i/>
          <w:sz w:val="20"/>
          <w:szCs w:val="20"/>
        </w:rPr>
        <w:t xml:space="preserve">Historia de la </w:t>
      </w:r>
      <w:proofErr w:type="spellStart"/>
      <w:r w:rsidRPr="008B1331">
        <w:rPr>
          <w:rFonts w:ascii="Verdana" w:hAnsi="Verdana"/>
          <w:i/>
          <w:sz w:val="20"/>
          <w:szCs w:val="20"/>
        </w:rPr>
        <w:t>Teoría</w:t>
      </w:r>
      <w:proofErr w:type="spellEnd"/>
      <w:r w:rsidRPr="008B1331">
        <w:rPr>
          <w:rFonts w:ascii="Verdana" w:hAnsi="Verdana"/>
          <w:i/>
          <w:sz w:val="20"/>
          <w:szCs w:val="20"/>
        </w:rPr>
        <w:t xml:space="preserve"> Política</w:t>
      </w:r>
      <w:r>
        <w:rPr>
          <w:rFonts w:ascii="Verdana" w:hAnsi="Verdana"/>
          <w:sz w:val="20"/>
          <w:szCs w:val="20"/>
        </w:rPr>
        <w:t xml:space="preserve">, </w:t>
      </w:r>
      <w:proofErr w:type="spellStart"/>
      <w:r>
        <w:rPr>
          <w:rFonts w:ascii="Verdana" w:hAnsi="Verdana"/>
          <w:sz w:val="20"/>
          <w:szCs w:val="20"/>
        </w:rPr>
        <w:t>FCE</w:t>
      </w:r>
      <w:proofErr w:type="spellEnd"/>
      <w:r>
        <w:rPr>
          <w:rFonts w:ascii="Verdana" w:hAnsi="Verdana"/>
          <w:sz w:val="20"/>
          <w:szCs w:val="20"/>
        </w:rPr>
        <w:t xml:space="preserve">, </w:t>
      </w:r>
      <w:proofErr w:type="spellStart"/>
      <w:r>
        <w:rPr>
          <w:rFonts w:ascii="Verdana" w:hAnsi="Verdana"/>
          <w:sz w:val="20"/>
          <w:szCs w:val="20"/>
        </w:rPr>
        <w:t>México</w:t>
      </w:r>
      <w:proofErr w:type="spellEnd"/>
      <w:r>
        <w:rPr>
          <w:rFonts w:ascii="Verdana" w:hAnsi="Verdana"/>
          <w:sz w:val="20"/>
          <w:szCs w:val="20"/>
        </w:rPr>
        <w:t xml:space="preserve"> </w:t>
      </w:r>
    </w:p>
    <w:p w:rsidR="008B1331" w:rsidRDefault="00855AAD"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Sartori, Giovanni.: </w:t>
      </w:r>
      <w:proofErr w:type="spellStart"/>
      <w:r>
        <w:rPr>
          <w:rFonts w:ascii="Verdana" w:hAnsi="Verdana"/>
          <w:sz w:val="20"/>
          <w:szCs w:val="20"/>
        </w:rPr>
        <w:t>Elementos</w:t>
      </w:r>
      <w:proofErr w:type="spellEnd"/>
      <w:r>
        <w:rPr>
          <w:rFonts w:ascii="Verdana" w:hAnsi="Verdana"/>
          <w:sz w:val="20"/>
          <w:szCs w:val="20"/>
        </w:rPr>
        <w:t xml:space="preserve"> de </w:t>
      </w:r>
      <w:proofErr w:type="spellStart"/>
      <w:r>
        <w:rPr>
          <w:rFonts w:ascii="Verdana" w:hAnsi="Verdana"/>
          <w:sz w:val="20"/>
          <w:szCs w:val="20"/>
        </w:rPr>
        <w:t>Teoría</w:t>
      </w:r>
      <w:proofErr w:type="spellEnd"/>
      <w:r>
        <w:rPr>
          <w:rFonts w:ascii="Verdana" w:hAnsi="Verdana"/>
          <w:sz w:val="20"/>
          <w:szCs w:val="20"/>
        </w:rPr>
        <w:t xml:space="preserve"> Política, Alianza, Madrid: 2005 </w:t>
      </w:r>
    </w:p>
    <w:p w:rsidR="00855AAD" w:rsidRDefault="00855AAD" w:rsidP="00855AAD">
      <w:pPr>
        <w:autoSpaceDE w:val="0"/>
        <w:autoSpaceDN w:val="0"/>
        <w:adjustRightInd w:val="0"/>
        <w:spacing w:after="0" w:line="360" w:lineRule="auto"/>
        <w:jc w:val="both"/>
        <w:rPr>
          <w:rFonts w:ascii="Verdana" w:hAnsi="Verdana"/>
          <w:sz w:val="20"/>
          <w:szCs w:val="20"/>
        </w:rPr>
      </w:pPr>
      <w:proofErr w:type="spellStart"/>
      <w:r>
        <w:rPr>
          <w:rFonts w:ascii="Verdana" w:hAnsi="Verdana"/>
          <w:sz w:val="20"/>
          <w:szCs w:val="20"/>
        </w:rPr>
        <w:t>Touchard</w:t>
      </w:r>
      <w:proofErr w:type="spellEnd"/>
      <w:r>
        <w:rPr>
          <w:rFonts w:ascii="Verdana" w:hAnsi="Verdana"/>
          <w:sz w:val="20"/>
          <w:szCs w:val="20"/>
        </w:rPr>
        <w:t xml:space="preserve">, Jean.: </w:t>
      </w:r>
      <w:r w:rsidRPr="008B1331">
        <w:rPr>
          <w:rFonts w:ascii="Verdana" w:hAnsi="Verdana"/>
          <w:i/>
          <w:sz w:val="20"/>
          <w:szCs w:val="20"/>
        </w:rPr>
        <w:t xml:space="preserve">Historia de las </w:t>
      </w:r>
      <w:proofErr w:type="spellStart"/>
      <w:r w:rsidRPr="008B1331">
        <w:rPr>
          <w:rFonts w:ascii="Verdana" w:hAnsi="Verdana"/>
          <w:i/>
          <w:sz w:val="20"/>
          <w:szCs w:val="20"/>
        </w:rPr>
        <w:t>ideas</w:t>
      </w:r>
      <w:proofErr w:type="spellEnd"/>
      <w:r w:rsidRPr="008B1331">
        <w:rPr>
          <w:rFonts w:ascii="Verdana" w:hAnsi="Verdana"/>
          <w:i/>
          <w:sz w:val="20"/>
          <w:szCs w:val="20"/>
        </w:rPr>
        <w:t xml:space="preserve"> </w:t>
      </w:r>
      <w:proofErr w:type="spellStart"/>
      <w:r w:rsidRPr="008B1331">
        <w:rPr>
          <w:rFonts w:ascii="Verdana" w:hAnsi="Verdana"/>
          <w:i/>
          <w:sz w:val="20"/>
          <w:szCs w:val="20"/>
        </w:rPr>
        <w:t>sociales</w:t>
      </w:r>
      <w:proofErr w:type="spellEnd"/>
      <w:r w:rsidRPr="008B1331">
        <w:rPr>
          <w:rFonts w:ascii="Verdana" w:hAnsi="Verdana"/>
          <w:i/>
          <w:sz w:val="20"/>
          <w:szCs w:val="20"/>
        </w:rPr>
        <w:t>,</w:t>
      </w:r>
      <w:r>
        <w:rPr>
          <w:rFonts w:ascii="Verdana" w:hAnsi="Verdana"/>
          <w:sz w:val="20"/>
          <w:szCs w:val="20"/>
        </w:rPr>
        <w:t xml:space="preserve"> </w:t>
      </w:r>
      <w:proofErr w:type="spellStart"/>
      <w:r>
        <w:rPr>
          <w:rFonts w:ascii="Verdana" w:hAnsi="Verdana"/>
          <w:sz w:val="20"/>
          <w:szCs w:val="20"/>
        </w:rPr>
        <w:t>Tecnos</w:t>
      </w:r>
      <w:proofErr w:type="spellEnd"/>
      <w:r>
        <w:rPr>
          <w:rFonts w:ascii="Verdana" w:hAnsi="Verdana"/>
          <w:sz w:val="20"/>
          <w:szCs w:val="20"/>
        </w:rPr>
        <w:t>, Madrid: 1983</w:t>
      </w:r>
    </w:p>
    <w:p w:rsidR="00855AAD" w:rsidRDefault="00855AAD" w:rsidP="00855AAD">
      <w:pPr>
        <w:autoSpaceDE w:val="0"/>
        <w:autoSpaceDN w:val="0"/>
        <w:adjustRightInd w:val="0"/>
        <w:spacing w:after="0" w:line="360" w:lineRule="auto"/>
        <w:jc w:val="both"/>
        <w:rPr>
          <w:rFonts w:ascii="Verdana" w:hAnsi="Verdana"/>
          <w:sz w:val="20"/>
          <w:szCs w:val="20"/>
        </w:rPr>
      </w:pPr>
      <w:proofErr w:type="spellStart"/>
      <w:r>
        <w:rPr>
          <w:rFonts w:ascii="Verdana" w:hAnsi="Verdana"/>
          <w:sz w:val="20"/>
          <w:szCs w:val="20"/>
        </w:rPr>
        <w:t>Wolff</w:t>
      </w:r>
      <w:proofErr w:type="spellEnd"/>
      <w:r>
        <w:rPr>
          <w:rFonts w:ascii="Verdana" w:hAnsi="Verdana"/>
          <w:sz w:val="20"/>
          <w:szCs w:val="20"/>
        </w:rPr>
        <w:t xml:space="preserve">, Jonathan.: </w:t>
      </w:r>
      <w:proofErr w:type="spellStart"/>
      <w:r w:rsidRPr="0017640C">
        <w:rPr>
          <w:rFonts w:ascii="Verdana" w:hAnsi="Verdana"/>
          <w:i/>
          <w:sz w:val="20"/>
          <w:szCs w:val="20"/>
        </w:rPr>
        <w:t>Filosofía</w:t>
      </w:r>
      <w:proofErr w:type="spellEnd"/>
      <w:r w:rsidRPr="0017640C">
        <w:rPr>
          <w:rFonts w:ascii="Verdana" w:hAnsi="Verdana"/>
          <w:i/>
          <w:sz w:val="20"/>
          <w:szCs w:val="20"/>
        </w:rPr>
        <w:t xml:space="preserve"> política: una </w:t>
      </w:r>
      <w:proofErr w:type="spellStart"/>
      <w:r w:rsidRPr="0017640C">
        <w:rPr>
          <w:rFonts w:ascii="Verdana" w:hAnsi="Verdana"/>
          <w:i/>
          <w:sz w:val="20"/>
          <w:szCs w:val="20"/>
        </w:rPr>
        <w:t>introducción</w:t>
      </w:r>
      <w:proofErr w:type="spellEnd"/>
      <w:r>
        <w:rPr>
          <w:rFonts w:ascii="Verdana" w:hAnsi="Verdana"/>
          <w:sz w:val="20"/>
          <w:szCs w:val="20"/>
        </w:rPr>
        <w:t xml:space="preserve">, Ariel, Barcelona:2009 </w:t>
      </w:r>
    </w:p>
    <w:p w:rsidR="008B1331" w:rsidRPr="0017640C" w:rsidRDefault="008B1331"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t>
      </w:r>
    </w:p>
    <w:p w:rsidR="0017640C" w:rsidRDefault="0017640C" w:rsidP="00A04ED0">
      <w:pPr>
        <w:autoSpaceDE w:val="0"/>
        <w:autoSpaceDN w:val="0"/>
        <w:adjustRightInd w:val="0"/>
        <w:spacing w:after="0" w:line="360" w:lineRule="auto"/>
        <w:jc w:val="both"/>
        <w:rPr>
          <w:rFonts w:ascii="Verdana" w:hAnsi="Verdana"/>
          <w:sz w:val="20"/>
          <w:szCs w:val="20"/>
        </w:rPr>
      </w:pPr>
    </w:p>
    <w:p w:rsidR="00A04ED0" w:rsidRDefault="00597185" w:rsidP="00A04ED0">
      <w:p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t>
      </w:r>
    </w:p>
    <w:p w:rsidR="00A04ED0" w:rsidRPr="00A04ED0" w:rsidRDefault="00A04ED0" w:rsidP="00A04ED0">
      <w:pPr>
        <w:autoSpaceDE w:val="0"/>
        <w:autoSpaceDN w:val="0"/>
        <w:adjustRightInd w:val="0"/>
        <w:spacing w:after="0" w:line="360" w:lineRule="auto"/>
        <w:jc w:val="both"/>
        <w:rPr>
          <w:rFonts w:ascii="Verdana" w:hAnsi="Verdana"/>
          <w:sz w:val="20"/>
          <w:szCs w:val="20"/>
        </w:rPr>
      </w:pPr>
    </w:p>
    <w:sectPr w:rsidR="00A04ED0" w:rsidRPr="00A04ED0" w:rsidSect="005D73E9">
      <w:pgSz w:w="11906" w:h="16838"/>
      <w:pgMar w:top="1134"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FD8"/>
    <w:multiLevelType w:val="hybridMultilevel"/>
    <w:tmpl w:val="9474D3AE"/>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1ED22044"/>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6D709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F9438B"/>
    <w:multiLevelType w:val="hybridMultilevel"/>
    <w:tmpl w:val="32DC7A6C"/>
    <w:lvl w:ilvl="0" w:tplc="0403000F">
      <w:start w:val="1"/>
      <w:numFmt w:val="decimal"/>
      <w:lvlText w:val="%1."/>
      <w:lvlJc w:val="left"/>
      <w:pPr>
        <w:ind w:left="720" w:hanging="360"/>
      </w:pPr>
      <w:rPr>
        <w:rFonts w:hint="default"/>
      </w:rPr>
    </w:lvl>
    <w:lvl w:ilvl="1" w:tplc="1F22D250">
      <w:start w:val="1"/>
      <w:numFmt w:val="bullet"/>
      <w:lvlText w:val="•"/>
      <w:lvlJc w:val="left"/>
      <w:pPr>
        <w:ind w:left="1440" w:hanging="360"/>
      </w:pPr>
      <w:rPr>
        <w:rFonts w:ascii="MyriadPro-Regular" w:eastAsiaTheme="minorHAnsi" w:hAnsi="MyriadPro-Regular" w:cs="MyriadPro-Regular"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16D"/>
    <w:rsid w:val="0017640C"/>
    <w:rsid w:val="001E0328"/>
    <w:rsid w:val="00204933"/>
    <w:rsid w:val="00214F33"/>
    <w:rsid w:val="0028599D"/>
    <w:rsid w:val="00597185"/>
    <w:rsid w:val="005D73E9"/>
    <w:rsid w:val="00855AAD"/>
    <w:rsid w:val="008B1331"/>
    <w:rsid w:val="00907A69"/>
    <w:rsid w:val="00A04ED0"/>
    <w:rsid w:val="00A61333"/>
    <w:rsid w:val="00B9059F"/>
    <w:rsid w:val="00CB4642"/>
    <w:rsid w:val="00E941A3"/>
    <w:rsid w:val="00F7016D"/>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33"/>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7016D"/>
    <w:pPr>
      <w:ind w:left="720"/>
      <w:contextualSpacing/>
    </w:pPr>
  </w:style>
</w:styles>
</file>

<file path=word/webSettings.xml><?xml version="1.0" encoding="utf-8"?>
<w:webSettings xmlns:r="http://schemas.openxmlformats.org/officeDocument/2006/relationships" xmlns:w="http://schemas.openxmlformats.org/wordprocessingml/2006/main">
  <w:divs>
    <w:div w:id="14657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533</Words>
  <Characters>3040</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dcterms:created xsi:type="dcterms:W3CDTF">2010-09-05T17:56:00Z</dcterms:created>
  <dcterms:modified xsi:type="dcterms:W3CDTF">2010-09-05T19:40:00Z</dcterms:modified>
</cp:coreProperties>
</file>